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A5E3" w14:textId="2E7362C4" w:rsidR="00FE067E" w:rsidRPr="00185E76" w:rsidRDefault="003B580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BA0B8D2" wp14:editId="6AE5FAB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867467" w14:textId="305BC61D" w:rsidR="003B5808" w:rsidRPr="003B5808" w:rsidRDefault="003B5808" w:rsidP="003B5808">
                            <w:pPr>
                              <w:spacing w:line="240" w:lineRule="auto"/>
                              <w:jc w:val="center"/>
                              <w:rPr>
                                <w:rFonts w:cs="Arial"/>
                                <w:b/>
                              </w:rPr>
                            </w:pPr>
                            <w:r w:rsidRPr="003B580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0B8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2867467" w14:textId="305BC61D" w:rsidR="003B5808" w:rsidRPr="003B5808" w:rsidRDefault="003B5808" w:rsidP="003B5808">
                      <w:pPr>
                        <w:spacing w:line="240" w:lineRule="auto"/>
                        <w:jc w:val="center"/>
                        <w:rPr>
                          <w:rFonts w:cs="Arial"/>
                          <w:b/>
                        </w:rPr>
                      </w:pPr>
                      <w:r w:rsidRPr="003B5808">
                        <w:rPr>
                          <w:rFonts w:cs="Arial"/>
                          <w:b/>
                        </w:rPr>
                        <w:t>FISCAL NOTE</w:t>
                      </w:r>
                    </w:p>
                  </w:txbxContent>
                </v:textbox>
              </v:shape>
            </w:pict>
          </mc:Fallback>
        </mc:AlternateContent>
      </w:r>
      <w:r w:rsidR="00CD36CF" w:rsidRPr="00185E76">
        <w:rPr>
          <w:color w:val="auto"/>
        </w:rPr>
        <w:t>WEST virginia legislature</w:t>
      </w:r>
    </w:p>
    <w:p w14:paraId="256DE39D" w14:textId="6205A8C6" w:rsidR="00CD36CF" w:rsidRPr="00185E76" w:rsidRDefault="00CD36CF" w:rsidP="00CC1F3B">
      <w:pPr>
        <w:pStyle w:val="TitlePageSession"/>
        <w:rPr>
          <w:color w:val="auto"/>
        </w:rPr>
      </w:pPr>
      <w:r w:rsidRPr="00185E76">
        <w:rPr>
          <w:color w:val="auto"/>
        </w:rPr>
        <w:t>20</w:t>
      </w:r>
      <w:r w:rsidR="007F29DD" w:rsidRPr="00185E76">
        <w:rPr>
          <w:color w:val="auto"/>
        </w:rPr>
        <w:t>2</w:t>
      </w:r>
      <w:r w:rsidR="00D426AA" w:rsidRPr="00185E76">
        <w:rPr>
          <w:color w:val="auto"/>
        </w:rPr>
        <w:t>4</w:t>
      </w:r>
      <w:r w:rsidRPr="00185E76">
        <w:rPr>
          <w:color w:val="auto"/>
        </w:rPr>
        <w:t xml:space="preserve"> regular session</w:t>
      </w:r>
    </w:p>
    <w:p w14:paraId="03C1B21D" w14:textId="77777777" w:rsidR="00CD36CF" w:rsidRPr="00185E76" w:rsidRDefault="00CC7FD5" w:rsidP="00CC1F3B">
      <w:pPr>
        <w:pStyle w:val="TitlePageBillPrefix"/>
        <w:rPr>
          <w:color w:val="auto"/>
        </w:rPr>
      </w:pPr>
      <w:sdt>
        <w:sdtPr>
          <w:rPr>
            <w:color w:val="auto"/>
          </w:rPr>
          <w:tag w:val="IntroDate"/>
          <w:id w:val="-1236936958"/>
          <w:placeholder>
            <w:docPart w:val="6073D0F280114E63926AEF5CA622F277"/>
          </w:placeholder>
          <w:text/>
        </w:sdtPr>
        <w:sdtEndPr/>
        <w:sdtContent>
          <w:r w:rsidR="00AE48A0" w:rsidRPr="00185E76">
            <w:rPr>
              <w:color w:val="auto"/>
            </w:rPr>
            <w:t>Introduced</w:t>
          </w:r>
        </w:sdtContent>
      </w:sdt>
    </w:p>
    <w:p w14:paraId="38DABF3A" w14:textId="481988C6" w:rsidR="00CD36CF" w:rsidRPr="00185E76" w:rsidRDefault="00CC7FD5" w:rsidP="00CC1F3B">
      <w:pPr>
        <w:pStyle w:val="BillNumber"/>
        <w:rPr>
          <w:color w:val="auto"/>
        </w:rPr>
      </w:pPr>
      <w:sdt>
        <w:sdtPr>
          <w:rPr>
            <w:color w:val="auto"/>
          </w:rPr>
          <w:tag w:val="Chamber"/>
          <w:id w:val="893011969"/>
          <w:lock w:val="sdtLocked"/>
          <w:placeholder>
            <w:docPart w:val="96049D1193F34AFDB74ED59E001EBAE3"/>
          </w:placeholder>
          <w:dropDownList>
            <w:listItem w:displayText="House" w:value="House"/>
            <w:listItem w:displayText="Senate" w:value="Senate"/>
          </w:dropDownList>
        </w:sdtPr>
        <w:sdtEndPr/>
        <w:sdtContent>
          <w:r w:rsidR="0066591E" w:rsidRPr="00185E76">
            <w:rPr>
              <w:color w:val="auto"/>
            </w:rPr>
            <w:t>House</w:t>
          </w:r>
        </w:sdtContent>
      </w:sdt>
      <w:r w:rsidR="00303684" w:rsidRPr="00185E76">
        <w:rPr>
          <w:color w:val="auto"/>
        </w:rPr>
        <w:t xml:space="preserve"> </w:t>
      </w:r>
      <w:r w:rsidR="00CD36CF" w:rsidRPr="00185E76">
        <w:rPr>
          <w:color w:val="auto"/>
        </w:rPr>
        <w:t xml:space="preserve">Bill </w:t>
      </w:r>
      <w:sdt>
        <w:sdtPr>
          <w:rPr>
            <w:color w:val="auto"/>
          </w:rPr>
          <w:tag w:val="BNum"/>
          <w:id w:val="1645317809"/>
          <w:lock w:val="sdtLocked"/>
          <w:placeholder>
            <w:docPart w:val="2C074E7334C042108B170EAAC59BD268"/>
          </w:placeholder>
          <w:text/>
        </w:sdtPr>
        <w:sdtEndPr/>
        <w:sdtContent>
          <w:r>
            <w:rPr>
              <w:color w:val="auto"/>
            </w:rPr>
            <w:t>5323</w:t>
          </w:r>
        </w:sdtContent>
      </w:sdt>
    </w:p>
    <w:p w14:paraId="3AE6F2DB" w14:textId="5B65B551" w:rsidR="00CD36CF" w:rsidRPr="00185E76" w:rsidRDefault="00CD36CF" w:rsidP="00CC1F3B">
      <w:pPr>
        <w:pStyle w:val="Sponsors"/>
        <w:rPr>
          <w:color w:val="auto"/>
        </w:rPr>
      </w:pPr>
      <w:r w:rsidRPr="00185E76">
        <w:rPr>
          <w:color w:val="auto"/>
        </w:rPr>
        <w:t xml:space="preserve">By </w:t>
      </w:r>
      <w:sdt>
        <w:sdtPr>
          <w:rPr>
            <w:color w:val="auto"/>
          </w:rPr>
          <w:tag w:val="Sponsors"/>
          <w:id w:val="1589585889"/>
          <w:placeholder>
            <w:docPart w:val="BA84E5C67CA8495490E5340A2758368E"/>
          </w:placeholder>
          <w:text w:multiLine="1"/>
        </w:sdtPr>
        <w:sdtEndPr/>
        <w:sdtContent>
          <w:r w:rsidR="00CD6652" w:rsidRPr="00185E76">
            <w:rPr>
              <w:color w:val="auto"/>
            </w:rPr>
            <w:t>Delegate</w:t>
          </w:r>
          <w:r w:rsidR="00385EC7">
            <w:rPr>
              <w:color w:val="auto"/>
            </w:rPr>
            <w:t>s</w:t>
          </w:r>
          <w:r w:rsidR="00CD6652" w:rsidRPr="00185E76">
            <w:rPr>
              <w:color w:val="auto"/>
            </w:rPr>
            <w:t xml:space="preserve"> Howell</w:t>
          </w:r>
          <w:r w:rsidR="00385EC7">
            <w:rPr>
              <w:color w:val="auto"/>
            </w:rPr>
            <w:t xml:space="preserve">, Linville, Cannon, W. Clark, Ferrell, Moore, and Dittman </w:t>
          </w:r>
          <w:r w:rsidR="0090341C" w:rsidRPr="00185E76">
            <w:rPr>
              <w:color w:val="auto"/>
            </w:rPr>
            <w:t xml:space="preserve"> </w:t>
          </w:r>
        </w:sdtContent>
      </w:sdt>
    </w:p>
    <w:p w14:paraId="48FF8CC8" w14:textId="386F3D7D" w:rsidR="00E831B3" w:rsidRPr="00185E76" w:rsidRDefault="00CD36CF" w:rsidP="00CC1F3B">
      <w:pPr>
        <w:pStyle w:val="References"/>
        <w:rPr>
          <w:color w:val="auto"/>
        </w:rPr>
      </w:pPr>
      <w:r w:rsidRPr="00185E76">
        <w:rPr>
          <w:color w:val="auto"/>
        </w:rPr>
        <w:t>[</w:t>
      </w:r>
      <w:sdt>
        <w:sdtPr>
          <w:rPr>
            <w:color w:val="auto"/>
          </w:rPr>
          <w:tag w:val="References"/>
          <w:id w:val="-1043047873"/>
          <w:placeholder>
            <w:docPart w:val="0011180BA2BF40CFA7F88159B37DF615"/>
          </w:placeholder>
          <w:text w:multiLine="1"/>
        </w:sdtPr>
        <w:sdtEndPr/>
        <w:sdtContent>
          <w:r w:rsidR="00CC7FD5">
            <w:rPr>
              <w:color w:val="auto"/>
            </w:rPr>
            <w:t>Introduced January 29, 2024; Referred to the Committee on Technology and Infrastructure</w:t>
          </w:r>
        </w:sdtContent>
      </w:sdt>
      <w:r w:rsidRPr="00185E76">
        <w:rPr>
          <w:color w:val="auto"/>
        </w:rPr>
        <w:t>]</w:t>
      </w:r>
    </w:p>
    <w:p w14:paraId="0EC8AA9A" w14:textId="4096B07E" w:rsidR="00303684" w:rsidRPr="00185E76" w:rsidRDefault="0000526A" w:rsidP="00CC1F3B">
      <w:pPr>
        <w:pStyle w:val="TitleSection"/>
        <w:rPr>
          <w:color w:val="auto"/>
        </w:rPr>
      </w:pPr>
      <w:r w:rsidRPr="00185E76">
        <w:rPr>
          <w:color w:val="auto"/>
        </w:rPr>
        <w:lastRenderedPageBreak/>
        <w:t>A BILL</w:t>
      </w:r>
      <w:r w:rsidR="00A51B8D" w:rsidRPr="00185E76">
        <w:rPr>
          <w:color w:val="auto"/>
        </w:rPr>
        <w:t xml:space="preserve"> to amend </w:t>
      </w:r>
      <w:r w:rsidR="00227B01" w:rsidRPr="00185E76">
        <w:rPr>
          <w:color w:val="auto"/>
        </w:rPr>
        <w:t xml:space="preserve">the Code of West Virginia, 1931, as amended, by adding thereto a new section, designated </w:t>
      </w:r>
      <w:r w:rsidR="00227B01" w:rsidRPr="00185E76">
        <w:rPr>
          <w:rFonts w:cs="Arial"/>
          <w:color w:val="auto"/>
        </w:rPr>
        <w:t>§</w:t>
      </w:r>
      <w:r w:rsidR="00CD6652" w:rsidRPr="00185E76">
        <w:rPr>
          <w:color w:val="auto"/>
        </w:rPr>
        <w:t xml:space="preserve">17-22-4a, </w:t>
      </w:r>
      <w:r w:rsidR="006C0C85" w:rsidRPr="00185E76">
        <w:rPr>
          <w:color w:val="auto"/>
        </w:rPr>
        <w:t>relating to</w:t>
      </w:r>
      <w:r w:rsidR="004349AD" w:rsidRPr="00185E76">
        <w:rPr>
          <w:color w:val="auto"/>
        </w:rPr>
        <w:t xml:space="preserve"> </w:t>
      </w:r>
      <w:r w:rsidR="00CD6652" w:rsidRPr="00185E76">
        <w:rPr>
          <w:color w:val="auto"/>
        </w:rPr>
        <w:t>prohibiting inaccurate signage; and providing for penalties</w:t>
      </w:r>
      <w:r w:rsidR="006C0C85" w:rsidRPr="00185E76">
        <w:rPr>
          <w:color w:val="auto"/>
        </w:rPr>
        <w:t xml:space="preserve">.  </w:t>
      </w:r>
    </w:p>
    <w:p w14:paraId="3B8860E7" w14:textId="56DB8B4E" w:rsidR="00D426AA" w:rsidRPr="00185E76" w:rsidRDefault="00303684" w:rsidP="00D426AA">
      <w:pPr>
        <w:pStyle w:val="EnactingClause"/>
        <w:rPr>
          <w:color w:val="auto"/>
        </w:rPr>
      </w:pPr>
      <w:r w:rsidRPr="00185E76">
        <w:rPr>
          <w:color w:val="auto"/>
        </w:rPr>
        <w:t>Be it enacted by the Legislature of West Virginia:</w:t>
      </w:r>
      <w:r w:rsidR="00D426AA" w:rsidRPr="00185E76">
        <w:rPr>
          <w:color w:val="auto"/>
        </w:rPr>
        <w:t xml:space="preserve"> </w:t>
      </w:r>
    </w:p>
    <w:p w14:paraId="42E45488" w14:textId="77777777" w:rsidR="00227B01" w:rsidRPr="00185E76" w:rsidRDefault="00227B01" w:rsidP="00CC1F3B">
      <w:pPr>
        <w:pStyle w:val="SectionBody"/>
        <w:rPr>
          <w:color w:val="auto"/>
        </w:rPr>
        <w:sectPr w:rsidR="00227B01" w:rsidRPr="00185E76" w:rsidSect="004349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EF26DF" w14:textId="77777777" w:rsidR="004349AD" w:rsidRPr="00185E76" w:rsidRDefault="00227B01" w:rsidP="00227B01">
      <w:pPr>
        <w:pStyle w:val="ArticleHeading"/>
        <w:rPr>
          <w:color w:val="auto"/>
        </w:rPr>
        <w:sectPr w:rsidR="004349AD" w:rsidRPr="00185E76" w:rsidSect="00227B01">
          <w:type w:val="continuous"/>
          <w:pgSz w:w="12240" w:h="15840" w:code="1"/>
          <w:pgMar w:top="1440" w:right="1440" w:bottom="1440" w:left="1440" w:header="720" w:footer="720" w:gutter="0"/>
          <w:lnNumType w:countBy="1" w:restart="newSection"/>
          <w:cols w:space="720"/>
          <w:titlePg/>
          <w:docGrid w:linePitch="360"/>
        </w:sectPr>
      </w:pPr>
      <w:r w:rsidRPr="00185E76">
        <w:rPr>
          <w:color w:val="auto"/>
        </w:rPr>
        <w:t>ARTICLE 1. GENERAL PROVISIONS AND DEFINITIONS.</w:t>
      </w:r>
    </w:p>
    <w:p w14:paraId="0F80C022" w14:textId="157147D7" w:rsidR="004349AD" w:rsidRPr="00185E76" w:rsidRDefault="00227B01" w:rsidP="0039323A">
      <w:pPr>
        <w:pStyle w:val="SectionHeading"/>
        <w:rPr>
          <w:color w:val="auto"/>
          <w:u w:val="single"/>
        </w:rPr>
        <w:sectPr w:rsidR="004349AD" w:rsidRPr="00185E76" w:rsidSect="00227B01">
          <w:type w:val="continuous"/>
          <w:pgSz w:w="12240" w:h="15840" w:code="1"/>
          <w:pgMar w:top="1440" w:right="1440" w:bottom="1440" w:left="1440" w:header="720" w:footer="720" w:gutter="0"/>
          <w:lnNumType w:countBy="1" w:restart="newSection"/>
          <w:cols w:space="720"/>
          <w:titlePg/>
          <w:docGrid w:linePitch="360"/>
        </w:sectPr>
      </w:pPr>
      <w:r w:rsidRPr="00185E76">
        <w:rPr>
          <w:color w:val="auto"/>
          <w:u w:val="single"/>
        </w:rPr>
        <w:t>§</w:t>
      </w:r>
      <w:r w:rsidR="00CD6652" w:rsidRPr="00185E76">
        <w:rPr>
          <w:color w:val="auto"/>
          <w:u w:val="single"/>
        </w:rPr>
        <w:t>17-22-4a</w:t>
      </w:r>
      <w:r w:rsidRPr="00185E76">
        <w:rPr>
          <w:color w:val="auto"/>
          <w:u w:val="single"/>
        </w:rPr>
        <w:t xml:space="preserve">. </w:t>
      </w:r>
      <w:r w:rsidR="00CD6652" w:rsidRPr="00185E76">
        <w:rPr>
          <w:color w:val="auto"/>
          <w:u w:val="single"/>
        </w:rPr>
        <w:t>Inaccurate signage prohibited; penalties</w:t>
      </w:r>
      <w:r w:rsidR="004349AD" w:rsidRPr="00185E76">
        <w:rPr>
          <w:color w:val="auto"/>
          <w:u w:val="single"/>
        </w:rPr>
        <w:t>.</w:t>
      </w:r>
    </w:p>
    <w:p w14:paraId="484EDE59" w14:textId="54BCC357" w:rsidR="00227B01" w:rsidRPr="00185E76" w:rsidRDefault="00227B01" w:rsidP="00CD6652">
      <w:pPr>
        <w:pStyle w:val="SectionBody"/>
        <w:rPr>
          <w:color w:val="auto"/>
          <w:u w:val="single"/>
        </w:rPr>
      </w:pPr>
      <w:r w:rsidRPr="00185E76">
        <w:rPr>
          <w:color w:val="auto"/>
          <w:u w:val="single"/>
        </w:rPr>
        <w:t xml:space="preserve">(a) </w:t>
      </w:r>
      <w:r w:rsidR="00CD6652" w:rsidRPr="00185E76">
        <w:rPr>
          <w:i/>
          <w:iCs/>
          <w:color w:val="auto"/>
          <w:u w:val="single"/>
        </w:rPr>
        <w:t>Legislative findings</w:t>
      </w:r>
      <w:r w:rsidR="00CD6652" w:rsidRPr="00185E76">
        <w:rPr>
          <w:color w:val="auto"/>
          <w:u w:val="single"/>
        </w:rPr>
        <w:t>. – The Legislature finds that on a frequent basis, commercial business parks and/or industrial parks have placed signage near the interstates in this state indicating that the park is adjacent to the interstate. When truck drivers attempt to deliver to these locations, the drivers realize that the parks are not close to the interstate, causing traffic issues or delivery issues.</w:t>
      </w:r>
    </w:p>
    <w:p w14:paraId="4ACB9F21" w14:textId="60BB800C" w:rsidR="00CD6652" w:rsidRPr="00185E76" w:rsidRDefault="00CD6652" w:rsidP="00CD6652">
      <w:pPr>
        <w:pStyle w:val="SectionBody"/>
        <w:rPr>
          <w:color w:val="auto"/>
          <w:u w:val="single"/>
        </w:rPr>
      </w:pPr>
      <w:r w:rsidRPr="00185E76">
        <w:rPr>
          <w:color w:val="auto"/>
          <w:u w:val="single"/>
        </w:rPr>
        <w:t xml:space="preserve">(b) </w:t>
      </w:r>
      <w:r w:rsidRPr="00185E76">
        <w:rPr>
          <w:i/>
          <w:iCs/>
          <w:color w:val="auto"/>
          <w:u w:val="single"/>
        </w:rPr>
        <w:t>Enactment and penalty</w:t>
      </w:r>
      <w:r w:rsidRPr="00185E76">
        <w:rPr>
          <w:color w:val="auto"/>
          <w:u w:val="single"/>
        </w:rPr>
        <w:t xml:space="preserve">. – The Division of Highways shall impose a $100 per year penalty for inaccurate signage posted on interstates for industrial and commercial/business parks that are not adjacent to the interstate exits. The maximum distance for signage to be permitted is one mile or less from the interstate. Signage indicating the location of the commercial business park and/or industrial park that is beyond this distance shall be removed or shall be subject to the penalty set forth in this subsection. </w:t>
      </w:r>
    </w:p>
    <w:p w14:paraId="0398918A" w14:textId="77777777" w:rsidR="00C33014" w:rsidRPr="00185E76" w:rsidRDefault="00C33014" w:rsidP="006C0C85">
      <w:pPr>
        <w:pStyle w:val="Note"/>
        <w:ind w:left="0"/>
        <w:rPr>
          <w:color w:val="auto"/>
        </w:rPr>
      </w:pPr>
    </w:p>
    <w:p w14:paraId="0F141E32" w14:textId="5C2718BE" w:rsidR="006865E9" w:rsidRPr="00185E76" w:rsidRDefault="00CF1DCA" w:rsidP="00CC1F3B">
      <w:pPr>
        <w:pStyle w:val="Note"/>
        <w:rPr>
          <w:color w:val="auto"/>
        </w:rPr>
      </w:pPr>
      <w:r w:rsidRPr="00185E76">
        <w:rPr>
          <w:color w:val="auto"/>
        </w:rPr>
        <w:t>NOTE: The</w:t>
      </w:r>
      <w:r w:rsidR="006865E9" w:rsidRPr="00185E76">
        <w:rPr>
          <w:color w:val="auto"/>
        </w:rPr>
        <w:t xml:space="preserve"> purpose of this bill is</w:t>
      </w:r>
      <w:r w:rsidR="004349AD" w:rsidRPr="00185E76">
        <w:rPr>
          <w:color w:val="auto"/>
        </w:rPr>
        <w:t xml:space="preserve"> to </w:t>
      </w:r>
      <w:r w:rsidR="00CD6652" w:rsidRPr="00185E76">
        <w:rPr>
          <w:color w:val="auto"/>
        </w:rPr>
        <w:t>prohibit inaccurate signage along interstates. The bill provides for a penalty</w:t>
      </w:r>
      <w:r w:rsidR="00D426AA" w:rsidRPr="00185E76">
        <w:rPr>
          <w:color w:val="auto"/>
        </w:rPr>
        <w:t>.</w:t>
      </w:r>
    </w:p>
    <w:p w14:paraId="11D72D72" w14:textId="77777777" w:rsidR="006865E9" w:rsidRPr="00185E76" w:rsidRDefault="00AE48A0" w:rsidP="00CC1F3B">
      <w:pPr>
        <w:pStyle w:val="Note"/>
        <w:rPr>
          <w:color w:val="auto"/>
        </w:rPr>
      </w:pPr>
      <w:r w:rsidRPr="00185E76">
        <w:rPr>
          <w:color w:val="auto"/>
        </w:rPr>
        <w:t>Strike-throughs indicate language that would be stricken from a heading or the present law and underscoring indicates new language that would be added.</w:t>
      </w:r>
    </w:p>
    <w:sectPr w:rsidR="006865E9" w:rsidRPr="00185E76" w:rsidSect="00227B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559B" w14:textId="77777777" w:rsidR="00A51B8D" w:rsidRPr="00B844FE" w:rsidRDefault="00A51B8D" w:rsidP="00B844FE">
      <w:r>
        <w:separator/>
      </w:r>
    </w:p>
  </w:endnote>
  <w:endnote w:type="continuationSeparator" w:id="0">
    <w:p w14:paraId="19B52A5B" w14:textId="77777777" w:rsidR="00A51B8D" w:rsidRPr="00B844FE" w:rsidRDefault="00A51B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B354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C2B0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5FE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3A9F" w14:textId="77777777" w:rsidR="00A51B8D" w:rsidRPr="00B844FE" w:rsidRDefault="00A51B8D" w:rsidP="00B844FE">
      <w:r>
        <w:separator/>
      </w:r>
    </w:p>
  </w:footnote>
  <w:footnote w:type="continuationSeparator" w:id="0">
    <w:p w14:paraId="25C3FCCF" w14:textId="77777777" w:rsidR="00A51B8D" w:rsidRPr="00B844FE" w:rsidRDefault="00A51B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FE4E" w14:textId="77777777" w:rsidR="002A0269" w:rsidRPr="00B844FE" w:rsidRDefault="00CC7FD5">
    <w:pPr>
      <w:pStyle w:val="Header"/>
    </w:pPr>
    <w:sdt>
      <w:sdtPr>
        <w:id w:val="-684364211"/>
        <w:placeholder>
          <w:docPart w:val="96049D1193F34AFDB74ED59E001EBAE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6049D1193F34AFDB74ED59E001EBAE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C49" w14:textId="7EE28259" w:rsidR="00C33014" w:rsidRPr="00C33014" w:rsidRDefault="00AE48A0" w:rsidP="000573A9">
    <w:pPr>
      <w:pStyle w:val="HeaderStyle"/>
    </w:pPr>
    <w:r>
      <w:t>I</w:t>
    </w:r>
    <w:r w:rsidR="001A66B7">
      <w:t xml:space="preserve">ntr </w:t>
    </w:r>
    <w:r w:rsidR="0066591E">
      <w:t>HB</w:t>
    </w:r>
    <w:r w:rsidR="00C33014">
      <w:tab/>
    </w:r>
    <w:r w:rsidR="0066591E">
      <w:tab/>
    </w:r>
    <w:sdt>
      <w:sdtPr>
        <w:alias w:val="CBD Number"/>
        <w:tag w:val="CBD Number"/>
        <w:id w:val="1176923086"/>
        <w:lock w:val="sdtLocked"/>
        <w:text/>
      </w:sdtPr>
      <w:sdtEndPr/>
      <w:sdtContent>
        <w:r w:rsidR="00CD6652">
          <w:t>2024R3191</w:t>
        </w:r>
      </w:sdtContent>
    </w:sdt>
  </w:p>
  <w:p w14:paraId="7FD2782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6CD0" w14:textId="106B7A34" w:rsidR="002A0269" w:rsidRPr="002A0269" w:rsidRDefault="00CC7FD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426A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F84533"/>
    <w:multiLevelType w:val="hybridMultilevel"/>
    <w:tmpl w:val="28C8F7EE"/>
    <w:lvl w:ilvl="0" w:tplc="C450D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847441">
    <w:abstractNumId w:val="0"/>
  </w:num>
  <w:num w:numId="2" w16cid:durableId="103617294">
    <w:abstractNumId w:val="0"/>
  </w:num>
  <w:num w:numId="3" w16cid:durableId="140333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8D"/>
    <w:rsid w:val="0000526A"/>
    <w:rsid w:val="000573A9"/>
    <w:rsid w:val="00085D22"/>
    <w:rsid w:val="000C5C77"/>
    <w:rsid w:val="000E3912"/>
    <w:rsid w:val="0010070F"/>
    <w:rsid w:val="001143CA"/>
    <w:rsid w:val="0015112E"/>
    <w:rsid w:val="001552E7"/>
    <w:rsid w:val="001566B4"/>
    <w:rsid w:val="00185E76"/>
    <w:rsid w:val="001A66B7"/>
    <w:rsid w:val="001C279E"/>
    <w:rsid w:val="001D459E"/>
    <w:rsid w:val="001E3301"/>
    <w:rsid w:val="00227B01"/>
    <w:rsid w:val="0027011C"/>
    <w:rsid w:val="00274200"/>
    <w:rsid w:val="00275740"/>
    <w:rsid w:val="002A0269"/>
    <w:rsid w:val="00303684"/>
    <w:rsid w:val="003143F5"/>
    <w:rsid w:val="00314854"/>
    <w:rsid w:val="00385EC7"/>
    <w:rsid w:val="00394191"/>
    <w:rsid w:val="003B5808"/>
    <w:rsid w:val="003C51CD"/>
    <w:rsid w:val="004349AD"/>
    <w:rsid w:val="004368E0"/>
    <w:rsid w:val="004C13DD"/>
    <w:rsid w:val="004D2CC5"/>
    <w:rsid w:val="004E3441"/>
    <w:rsid w:val="00500579"/>
    <w:rsid w:val="00575F35"/>
    <w:rsid w:val="005A5366"/>
    <w:rsid w:val="005D7E17"/>
    <w:rsid w:val="00600297"/>
    <w:rsid w:val="006210B7"/>
    <w:rsid w:val="006369EB"/>
    <w:rsid w:val="00637E73"/>
    <w:rsid w:val="0066591E"/>
    <w:rsid w:val="006865E9"/>
    <w:rsid w:val="00691F3E"/>
    <w:rsid w:val="00694BFB"/>
    <w:rsid w:val="006A106B"/>
    <w:rsid w:val="006C0C85"/>
    <w:rsid w:val="006C523D"/>
    <w:rsid w:val="006D4036"/>
    <w:rsid w:val="007A5259"/>
    <w:rsid w:val="007A7081"/>
    <w:rsid w:val="007F1CF5"/>
    <w:rsid w:val="007F29DD"/>
    <w:rsid w:val="00834EDE"/>
    <w:rsid w:val="008736AA"/>
    <w:rsid w:val="008D275D"/>
    <w:rsid w:val="0090341C"/>
    <w:rsid w:val="00980327"/>
    <w:rsid w:val="00986478"/>
    <w:rsid w:val="009B5557"/>
    <w:rsid w:val="009F1067"/>
    <w:rsid w:val="00A31E01"/>
    <w:rsid w:val="00A51B8D"/>
    <w:rsid w:val="00A527AD"/>
    <w:rsid w:val="00A718CF"/>
    <w:rsid w:val="00AE48A0"/>
    <w:rsid w:val="00AE61BE"/>
    <w:rsid w:val="00B16F25"/>
    <w:rsid w:val="00B24422"/>
    <w:rsid w:val="00B66B06"/>
    <w:rsid w:val="00B66B81"/>
    <w:rsid w:val="00B80C20"/>
    <w:rsid w:val="00B844FE"/>
    <w:rsid w:val="00B86B4F"/>
    <w:rsid w:val="00B90887"/>
    <w:rsid w:val="00BA1F84"/>
    <w:rsid w:val="00BC562B"/>
    <w:rsid w:val="00BF52C0"/>
    <w:rsid w:val="00C33014"/>
    <w:rsid w:val="00C33434"/>
    <w:rsid w:val="00C34869"/>
    <w:rsid w:val="00C42EB6"/>
    <w:rsid w:val="00C85096"/>
    <w:rsid w:val="00CB20EF"/>
    <w:rsid w:val="00CC1F3B"/>
    <w:rsid w:val="00CC7FD5"/>
    <w:rsid w:val="00CD12CB"/>
    <w:rsid w:val="00CD36CF"/>
    <w:rsid w:val="00CD6652"/>
    <w:rsid w:val="00CF1DCA"/>
    <w:rsid w:val="00D426AA"/>
    <w:rsid w:val="00D579FC"/>
    <w:rsid w:val="00D81C16"/>
    <w:rsid w:val="00DE526B"/>
    <w:rsid w:val="00DF199D"/>
    <w:rsid w:val="00E01542"/>
    <w:rsid w:val="00E365F1"/>
    <w:rsid w:val="00E62F48"/>
    <w:rsid w:val="00E75C14"/>
    <w:rsid w:val="00E831B3"/>
    <w:rsid w:val="00E95FBC"/>
    <w:rsid w:val="00EE70CB"/>
    <w:rsid w:val="00F41CA2"/>
    <w:rsid w:val="00F443C0"/>
    <w:rsid w:val="00F62EFB"/>
    <w:rsid w:val="00F939A4"/>
    <w:rsid w:val="00FA664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DB3D"/>
  <w15:chartTrackingRefBased/>
  <w15:docId w15:val="{EE95E063-C065-455E-9FF9-AF6681E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51B8D"/>
    <w:rPr>
      <w:rFonts w:eastAsia="Calibri"/>
      <w:color w:val="000000"/>
    </w:rPr>
  </w:style>
  <w:style w:type="character" w:customStyle="1" w:styleId="ArticleHeadingChar">
    <w:name w:val="Article Heading Char"/>
    <w:link w:val="ArticleHeading"/>
    <w:rsid w:val="00D426AA"/>
    <w:rPr>
      <w:rFonts w:eastAsia="Calibri"/>
      <w:b/>
      <w:caps/>
      <w:color w:val="000000"/>
      <w:sz w:val="24"/>
    </w:rPr>
  </w:style>
  <w:style w:type="character" w:customStyle="1" w:styleId="SectionHeadingChar">
    <w:name w:val="Section Heading Char"/>
    <w:link w:val="SectionHeading"/>
    <w:rsid w:val="00227B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3D0F280114E63926AEF5CA622F277"/>
        <w:category>
          <w:name w:val="General"/>
          <w:gallery w:val="placeholder"/>
        </w:category>
        <w:types>
          <w:type w:val="bbPlcHdr"/>
        </w:types>
        <w:behaviors>
          <w:behavior w:val="content"/>
        </w:behaviors>
        <w:guid w:val="{1B51B037-ECDF-49F0-A038-1CBE9C2E1E54}"/>
      </w:docPartPr>
      <w:docPartBody>
        <w:p w:rsidR="00D8777A" w:rsidRDefault="00D8777A">
          <w:pPr>
            <w:pStyle w:val="6073D0F280114E63926AEF5CA622F277"/>
          </w:pPr>
          <w:r w:rsidRPr="00B844FE">
            <w:t>Prefix Text</w:t>
          </w:r>
        </w:p>
      </w:docPartBody>
    </w:docPart>
    <w:docPart>
      <w:docPartPr>
        <w:name w:val="96049D1193F34AFDB74ED59E001EBAE3"/>
        <w:category>
          <w:name w:val="General"/>
          <w:gallery w:val="placeholder"/>
        </w:category>
        <w:types>
          <w:type w:val="bbPlcHdr"/>
        </w:types>
        <w:behaviors>
          <w:behavior w:val="content"/>
        </w:behaviors>
        <w:guid w:val="{DF74C87E-4A44-47FD-A89C-A9D85A2D48B7}"/>
      </w:docPartPr>
      <w:docPartBody>
        <w:p w:rsidR="00D8777A" w:rsidRDefault="00D8777A">
          <w:pPr>
            <w:pStyle w:val="96049D1193F34AFDB74ED59E001EBAE3"/>
          </w:pPr>
          <w:r w:rsidRPr="00B844FE">
            <w:t>[Type here]</w:t>
          </w:r>
        </w:p>
      </w:docPartBody>
    </w:docPart>
    <w:docPart>
      <w:docPartPr>
        <w:name w:val="2C074E7334C042108B170EAAC59BD268"/>
        <w:category>
          <w:name w:val="General"/>
          <w:gallery w:val="placeholder"/>
        </w:category>
        <w:types>
          <w:type w:val="bbPlcHdr"/>
        </w:types>
        <w:behaviors>
          <w:behavior w:val="content"/>
        </w:behaviors>
        <w:guid w:val="{A9CF7782-E98F-4E5D-96A2-C755B5C89A47}"/>
      </w:docPartPr>
      <w:docPartBody>
        <w:p w:rsidR="00D8777A" w:rsidRDefault="00D8777A">
          <w:pPr>
            <w:pStyle w:val="2C074E7334C042108B170EAAC59BD268"/>
          </w:pPr>
          <w:r w:rsidRPr="00B844FE">
            <w:t>Number</w:t>
          </w:r>
        </w:p>
      </w:docPartBody>
    </w:docPart>
    <w:docPart>
      <w:docPartPr>
        <w:name w:val="BA84E5C67CA8495490E5340A2758368E"/>
        <w:category>
          <w:name w:val="General"/>
          <w:gallery w:val="placeholder"/>
        </w:category>
        <w:types>
          <w:type w:val="bbPlcHdr"/>
        </w:types>
        <w:behaviors>
          <w:behavior w:val="content"/>
        </w:behaviors>
        <w:guid w:val="{31784BAF-EB53-4A1E-A7FE-6878BAFB7B31}"/>
      </w:docPartPr>
      <w:docPartBody>
        <w:p w:rsidR="00D8777A" w:rsidRDefault="00D8777A">
          <w:pPr>
            <w:pStyle w:val="BA84E5C67CA8495490E5340A2758368E"/>
          </w:pPr>
          <w:r w:rsidRPr="00B844FE">
            <w:t>Enter Sponsors Here</w:t>
          </w:r>
        </w:p>
      </w:docPartBody>
    </w:docPart>
    <w:docPart>
      <w:docPartPr>
        <w:name w:val="0011180BA2BF40CFA7F88159B37DF615"/>
        <w:category>
          <w:name w:val="General"/>
          <w:gallery w:val="placeholder"/>
        </w:category>
        <w:types>
          <w:type w:val="bbPlcHdr"/>
        </w:types>
        <w:behaviors>
          <w:behavior w:val="content"/>
        </w:behaviors>
        <w:guid w:val="{1E820510-ABA9-4D7B-8032-A7BF5613946D}"/>
      </w:docPartPr>
      <w:docPartBody>
        <w:p w:rsidR="00D8777A" w:rsidRDefault="00D8777A">
          <w:pPr>
            <w:pStyle w:val="0011180BA2BF40CFA7F88159B37DF6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7A"/>
    <w:rsid w:val="00D865D4"/>
    <w:rsid w:val="00D8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3D0F280114E63926AEF5CA622F277">
    <w:name w:val="6073D0F280114E63926AEF5CA622F277"/>
  </w:style>
  <w:style w:type="paragraph" w:customStyle="1" w:styleId="96049D1193F34AFDB74ED59E001EBAE3">
    <w:name w:val="96049D1193F34AFDB74ED59E001EBAE3"/>
  </w:style>
  <w:style w:type="paragraph" w:customStyle="1" w:styleId="2C074E7334C042108B170EAAC59BD268">
    <w:name w:val="2C074E7334C042108B170EAAC59BD268"/>
  </w:style>
  <w:style w:type="paragraph" w:customStyle="1" w:styleId="BA84E5C67CA8495490E5340A2758368E">
    <w:name w:val="BA84E5C67CA8495490E5340A2758368E"/>
  </w:style>
  <w:style w:type="character" w:styleId="PlaceholderText">
    <w:name w:val="Placeholder Text"/>
    <w:basedOn w:val="DefaultParagraphFont"/>
    <w:uiPriority w:val="99"/>
    <w:semiHidden/>
    <w:rPr>
      <w:color w:val="808080"/>
    </w:rPr>
  </w:style>
  <w:style w:type="paragraph" w:customStyle="1" w:styleId="0011180BA2BF40CFA7F88159B37DF615">
    <w:name w:val="0011180BA2BF40CFA7F88159B37DF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Sam Rowe</cp:lastModifiedBy>
  <cp:revision>2</cp:revision>
  <dcterms:created xsi:type="dcterms:W3CDTF">2024-01-29T14:01:00Z</dcterms:created>
  <dcterms:modified xsi:type="dcterms:W3CDTF">2024-01-29T14:01:00Z</dcterms:modified>
</cp:coreProperties>
</file>